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475DF0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653949" w:rsidRDefault="00653949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noProof/>
                      <w:lang w:eastAsia="ru-RU"/>
                    </w:rPr>
                    <w:t xml:space="preserve"> </w:t>
                  </w:r>
                </w:p>
                <w:p w:rsidR="00E46BA1" w:rsidRDefault="00C25EF7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46BA1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Зарегистрированный устав от 13.08.2024г. государственный регистрационный номер  </w:t>
                  </w:r>
                  <w:r w:rsidR="00E46BA1"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 w:rsidR="00E46BA1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545273092024003</w:t>
                  </w:r>
                </w:p>
                <w:p w:rsidR="00653949" w:rsidRDefault="00653949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653949" w:rsidRDefault="006538E5" w:rsidP="00210E7C">
                  <w:pPr>
                    <w:spacing w:after="0"/>
                  </w:pPr>
                  <w:r>
                    <w:t>Решение №</w:t>
                  </w:r>
                  <w:r w:rsidR="00653949">
                    <w:t xml:space="preserve"> </w:t>
                  </w:r>
                  <w:r w:rsidR="002962B3">
                    <w:t xml:space="preserve"> </w:t>
                  </w:r>
                  <w:r w:rsidR="005E2C97">
                    <w:t xml:space="preserve"> </w:t>
                  </w:r>
                  <w:r w:rsidR="002962B3">
                    <w:t xml:space="preserve"> </w:t>
                  </w:r>
                  <w:r w:rsidR="00193FB7">
                    <w:t>213 от 25.07.2024г.</w:t>
                  </w:r>
                  <w:r w:rsidR="005E2C97">
                    <w:t>.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475DF0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653949" w:rsidRPr="001C6C7E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Pr="0038078E" w:rsidRDefault="00653949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5E2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2962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653949" w:rsidRPr="0038078E" w:rsidRDefault="00E46BA1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653949" w:rsidRPr="001C6C7E" w:rsidRDefault="00653949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E46BA1" w:rsidRDefault="00E46BA1" w:rsidP="00E91A07"/>
    <w:p w:rsidR="00E46BA1" w:rsidRDefault="00E46BA1" w:rsidP="00E91A07"/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(пятидесятой  сессии)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25.07.2024 г.  № 214</w:t>
      </w:r>
    </w:p>
    <w:p w:rsidR="00E46BA1" w:rsidRDefault="00E46BA1" w:rsidP="00E46BA1">
      <w:pPr>
        <w:spacing w:after="0" w:line="240" w:lineRule="auto"/>
        <w:rPr>
          <w:rFonts w:ascii="Calibri" w:hAnsi="Calibri" w:cs="Times New Roman"/>
        </w:rPr>
      </w:pPr>
    </w:p>
    <w:p w:rsidR="00E46BA1" w:rsidRDefault="00E46BA1" w:rsidP="00E46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E46BA1" w:rsidRDefault="00E46BA1" w:rsidP="00E46B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E46BA1" w:rsidRDefault="00E46BA1" w:rsidP="00E46BA1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46BA1" w:rsidRPr="00E46BA1" w:rsidRDefault="00E46BA1" w:rsidP="00E46BA1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46BA1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E46BA1"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 района Новосибирской области решил:</w:t>
      </w:r>
    </w:p>
    <w:p w:rsidR="00E46BA1" w:rsidRPr="00E46BA1" w:rsidRDefault="00E46BA1" w:rsidP="00E46BA1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E46BA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46BA1">
        <w:rPr>
          <w:rFonts w:ascii="Times New Roman" w:hAnsi="Times New Roman"/>
          <w:sz w:val="28"/>
          <w:szCs w:val="28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E46BA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E46BA1" w:rsidRPr="00E46BA1" w:rsidRDefault="00E46BA1" w:rsidP="00E46BA1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E46BA1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E46BA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/>
          <w:sz w:val="28"/>
          <w:szCs w:val="28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46BA1" w:rsidRDefault="00E46BA1" w:rsidP="00E46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BA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46BA1">
        <w:rPr>
          <w:rFonts w:ascii="Times New Roman" w:hAnsi="Times New Roman"/>
          <w:sz w:val="28"/>
          <w:szCs w:val="28"/>
        </w:rPr>
        <w:t xml:space="preserve">Главе Покровского сельсовета </w:t>
      </w:r>
      <w:proofErr w:type="spellStart"/>
      <w:r w:rsidRPr="00E46BA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46BA1" w:rsidRDefault="00E46BA1" w:rsidP="00E46B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Настоящее решение вступает в силу после государственной регистрации и опубликования в «Покровском вестнике»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BA1" w:rsidRDefault="00E46BA1" w:rsidP="00E46BA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E46BA1" w:rsidRDefault="00E46BA1" w:rsidP="00E46B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E46BA1" w:rsidRDefault="00E46BA1" w:rsidP="00E4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E46BA1" w:rsidRDefault="00E46BA1" w:rsidP="00E4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835"/>
        <w:gridCol w:w="4602"/>
      </w:tblGrid>
      <w:tr w:rsidR="00E46BA1" w:rsidRPr="009C569B" w:rsidTr="0013195A">
        <w:tc>
          <w:tcPr>
            <w:tcW w:w="4503" w:type="dxa"/>
          </w:tcPr>
          <w:p w:rsidR="00E46BA1" w:rsidRPr="009C569B" w:rsidRDefault="00E46BA1" w:rsidP="001319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E46BA1" w:rsidRPr="009C569B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46BA1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5F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сессии</w:t>
            </w:r>
          </w:p>
          <w:p w:rsidR="00E46BA1" w:rsidRPr="009C569B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9C569B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E46BA1" w:rsidRPr="009C569B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46BA1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</w:t>
            </w:r>
          </w:p>
          <w:p w:rsidR="00E46BA1" w:rsidRPr="00DB0368" w:rsidRDefault="00E46BA1" w:rsidP="0013195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036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DB036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B0368">
              <w:rPr>
                <w:rFonts w:ascii="Times New Roman" w:hAnsi="Times New Roman"/>
                <w:sz w:val="28"/>
                <w:szCs w:val="28"/>
              </w:rPr>
              <w:t>.2024 г № 2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E46BA1" w:rsidRDefault="00E46BA1" w:rsidP="00E46BA1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BA1" w:rsidRDefault="00E46BA1" w:rsidP="00E46BA1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BA1" w:rsidRPr="00BF5AB7" w:rsidRDefault="00E46BA1" w:rsidP="00E46BA1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BA1" w:rsidRPr="00DB0368" w:rsidRDefault="00E46BA1" w:rsidP="00E46BA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DB0368" w:rsidRDefault="00E46BA1" w:rsidP="00E46BA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DB0368" w:rsidRDefault="00E46BA1" w:rsidP="00E4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B0368">
        <w:rPr>
          <w:rFonts w:ascii="Times New Roman" w:hAnsi="Times New Roman" w:cs="Times New Roman"/>
          <w:b/>
          <w:sz w:val="28"/>
          <w:szCs w:val="28"/>
        </w:rPr>
        <w:t xml:space="preserve">Статья 21. Депутат Совета депутатов </w:t>
      </w:r>
    </w:p>
    <w:p w:rsidR="00E46BA1" w:rsidRPr="00DB0368" w:rsidRDefault="00E46BA1" w:rsidP="00E4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DB0368" w:rsidRDefault="00E46BA1" w:rsidP="00E4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DB0368">
        <w:rPr>
          <w:rFonts w:ascii="Times New Roman" w:hAnsi="Times New Roman" w:cs="Times New Roman"/>
          <w:sz w:val="28"/>
          <w:szCs w:val="28"/>
        </w:rPr>
        <w:t>дополнить часть 5 пунктом 10.1 следующего содержания:</w:t>
      </w:r>
    </w:p>
    <w:p w:rsidR="00E46BA1" w:rsidRPr="00DB0368" w:rsidRDefault="00E46BA1" w:rsidP="00E46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368">
        <w:rPr>
          <w:rFonts w:ascii="Times New Roman" w:hAnsi="Times New Roman" w:cs="Times New Roman"/>
          <w:sz w:val="28"/>
          <w:szCs w:val="28"/>
        </w:rPr>
        <w:t>«10.1)</w:t>
      </w:r>
      <w:r w:rsidRPr="00DB0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368">
        <w:rPr>
          <w:rStyle w:val="afb"/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r w:rsidRPr="00DB036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46BA1" w:rsidRPr="00DB0368" w:rsidRDefault="00E46BA1" w:rsidP="00E46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DB0368" w:rsidRDefault="00E46BA1" w:rsidP="00E4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36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B0368">
        <w:rPr>
          <w:rFonts w:ascii="Times New Roman" w:eastAsia="Times New Roman" w:hAnsi="Times New Roman" w:cs="Times New Roman"/>
          <w:b/>
          <w:sz w:val="28"/>
          <w:szCs w:val="28"/>
        </w:rPr>
        <w:t>Статья 29. Удаление главы поселения в отставку</w:t>
      </w:r>
    </w:p>
    <w:p w:rsidR="00E46BA1" w:rsidRPr="00DB0368" w:rsidRDefault="00E46BA1" w:rsidP="00E46BA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DB0368" w:rsidRDefault="00E46BA1" w:rsidP="00E46BA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0368">
        <w:rPr>
          <w:rFonts w:ascii="Times New Roman" w:hAnsi="Times New Roman" w:cs="Times New Roman"/>
          <w:sz w:val="28"/>
          <w:szCs w:val="28"/>
        </w:rPr>
        <w:t>2.1. дополнить часть 2 пунктом 4.1 следующего содержания:</w:t>
      </w:r>
    </w:p>
    <w:p w:rsidR="00E46BA1" w:rsidRPr="00DB0368" w:rsidRDefault="00E46BA1" w:rsidP="00E46BA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0368">
        <w:rPr>
          <w:rFonts w:ascii="Times New Roman" w:hAnsi="Times New Roman" w:cs="Times New Roman"/>
          <w:sz w:val="28"/>
          <w:szCs w:val="28"/>
        </w:rPr>
        <w:t xml:space="preserve">«4.1) </w:t>
      </w:r>
      <w:r w:rsidRPr="00DB0368">
        <w:rPr>
          <w:rStyle w:val="afb"/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r w:rsidRPr="00DB0368">
        <w:rPr>
          <w:rFonts w:ascii="Times New Roman" w:hAnsi="Times New Roman" w:cs="Times New Roman"/>
          <w:sz w:val="28"/>
          <w:szCs w:val="28"/>
        </w:rPr>
        <w:t>».</w:t>
      </w:r>
    </w:p>
    <w:p w:rsidR="00E46BA1" w:rsidRDefault="00E46BA1" w:rsidP="00E4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Pr="00FB0DD3" w:rsidRDefault="00E46BA1" w:rsidP="00E4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E46BA1" w:rsidRDefault="00E46BA1" w:rsidP="00E46B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 Совета депутатов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E46BA1" w:rsidRDefault="00E46BA1" w:rsidP="00E46BA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E46BA1" w:rsidRDefault="00E46BA1" w:rsidP="00E4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E46BA1" w:rsidRDefault="00E46BA1" w:rsidP="00E46BA1"/>
    <w:p w:rsidR="00E46BA1" w:rsidRDefault="00E46BA1" w:rsidP="00E91A07"/>
    <w:p w:rsidR="006538E5" w:rsidRDefault="006538E5" w:rsidP="00E91A07"/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46BA1" w:rsidRPr="00BD7F14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7F14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46BA1" w:rsidRPr="00BD7F14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7F14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46BA1" w:rsidRPr="00BD7F14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7F14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E46BA1" w:rsidRPr="00BD7F14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7F1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6BA1" w:rsidRPr="00DF2C7B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E46BA1" w:rsidRPr="00DF2C7B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(Пятидесятой сессии)</w:t>
      </w:r>
    </w:p>
    <w:p w:rsidR="00E46BA1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2C7B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25.07.2024 г.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213</w:t>
      </w:r>
    </w:p>
    <w:p w:rsidR="00E46BA1" w:rsidRPr="00DF2C7B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6BA1" w:rsidRPr="00DF2C7B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6BA1" w:rsidRPr="00DF2C7B" w:rsidRDefault="00E46BA1" w:rsidP="00E46B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сорок второй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 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годов».</w:t>
      </w:r>
    </w:p>
    <w:p w:rsidR="00E46BA1" w:rsidRDefault="00E46BA1" w:rsidP="00E46B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6BA1" w:rsidRPr="00C03A22" w:rsidRDefault="00E46BA1" w:rsidP="00E4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3A22">
        <w:rPr>
          <w:rFonts w:ascii="YS Text" w:eastAsia="Times New Roman" w:hAnsi="YS Text"/>
          <w:color w:val="000000"/>
          <w:sz w:val="28"/>
          <w:szCs w:val="28"/>
          <w:lang w:eastAsia="ru-RU"/>
        </w:rPr>
        <w:t xml:space="preserve">                 </w:t>
      </w: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Бюджетного кодекса Российской Федерации, «Положения</w:t>
      </w:r>
    </w:p>
    <w:p w:rsidR="00E46BA1" w:rsidRPr="00C03A22" w:rsidRDefault="00E46BA1" w:rsidP="00E46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бюджетном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Совета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2 года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Совет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E46BA1" w:rsidRPr="00C03A22" w:rsidRDefault="00E46BA1" w:rsidP="00E46B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6BA1" w:rsidRDefault="00E46BA1" w:rsidP="00E46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второй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сессии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.12.2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годов»</w:t>
      </w:r>
      <w:r w:rsidRPr="00902D6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 изменениями, внесенными Советом депутатов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26.01.2024 года № 185, от 28.02.2024 </w:t>
      </w:r>
      <w:r>
        <w:rPr>
          <w:rFonts w:ascii="Times New Roman" w:hAnsi="Times New Roman"/>
          <w:sz w:val="28"/>
          <w:szCs w:val="28"/>
        </w:rPr>
        <w:lastRenderedPageBreak/>
        <w:t>года № 192, от 14.03.2024 года № 197,</w:t>
      </w:r>
      <w:r w:rsidRPr="007A5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28.05.2024 года № 206, от 18.06.2024 года, от 28.06.2024 года № 211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E46BA1" w:rsidRDefault="00E46BA1" w:rsidP="00E46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BA1" w:rsidRPr="000F755C" w:rsidRDefault="00E46BA1" w:rsidP="00E46B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75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1. Основные характеристики бюджета муниципального образования </w:t>
      </w:r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Покровского сельсовета </w:t>
      </w:r>
      <w:proofErr w:type="spellStart"/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Чановского</w:t>
      </w:r>
      <w:proofErr w:type="spellEnd"/>
      <w:r w:rsidRPr="000F75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  <w:r w:rsidRPr="000F75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2024 год и на плановый период 2025 и 2026 годов</w:t>
      </w:r>
    </w:p>
    <w:p w:rsidR="00E46BA1" w:rsidRPr="00C03A22" w:rsidRDefault="00E46BA1" w:rsidP="00E46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6BA1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Pr="00DF2C7B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местного бюджета </w:t>
      </w:r>
      <w:r>
        <w:rPr>
          <w:rFonts w:ascii="Times New Roman" w:hAnsi="Times New Roman" w:cs="Times New Roman"/>
          <w:sz w:val="28"/>
          <w:szCs w:val="28"/>
        </w:rPr>
        <w:t>на 2024 год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13 749,73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заменить цифрами 13 836,11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12 992,97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 xml:space="preserve">12 992,97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9 446,27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46BA1" w:rsidRPr="00DF2C7B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Pr="00DF2C7B">
        <w:rPr>
          <w:rFonts w:ascii="Times New Roman" w:hAnsi="Times New Roman" w:cs="Times New Roman"/>
          <w:sz w:val="28"/>
          <w:szCs w:val="28"/>
        </w:rPr>
        <w:t xml:space="preserve">общий объем расходов местного бюджета </w:t>
      </w:r>
      <w:r>
        <w:rPr>
          <w:rFonts w:ascii="Times New Roman" w:hAnsi="Times New Roman" w:cs="Times New Roman"/>
          <w:sz w:val="28"/>
          <w:szCs w:val="28"/>
        </w:rPr>
        <w:t>цифры 13 880,56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13 966,94 тыс. рублей.</w:t>
      </w:r>
    </w:p>
    <w:p w:rsidR="00E46BA1" w:rsidRPr="00DF2C7B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BA1" w:rsidRDefault="00E46BA1" w:rsidP="00E46B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46BA1" w:rsidRDefault="00E46BA1" w:rsidP="00E46B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46BA1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6BA1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BA1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BA1" w:rsidRPr="00DF2C7B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46BA1" w:rsidRPr="00676F71" w:rsidRDefault="00E46BA1" w:rsidP="00E46B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E46BA1" w:rsidRPr="00676F71" w:rsidRDefault="00E46BA1" w:rsidP="00E46B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676F71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E46BA1" w:rsidRPr="00676F71" w:rsidRDefault="00E46BA1" w:rsidP="00E46B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BA1" w:rsidRPr="007D5205" w:rsidRDefault="00E46BA1" w:rsidP="00E46B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</w:t>
      </w:r>
      <w:r w:rsidRPr="00676F71">
        <w:rPr>
          <w:rFonts w:ascii="Times New Roman" w:hAnsi="Times New Roman"/>
          <w:sz w:val="28"/>
          <w:szCs w:val="28"/>
        </w:rPr>
        <w:lastRenderedPageBreak/>
        <w:t xml:space="preserve">бюджета на </w:t>
      </w:r>
      <w:r>
        <w:rPr>
          <w:rFonts w:ascii="Times New Roman" w:hAnsi="Times New Roman"/>
          <w:sz w:val="28"/>
          <w:szCs w:val="28"/>
        </w:rPr>
        <w:t>2024</w:t>
      </w:r>
      <w:r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2026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676F71">
        <w:rPr>
          <w:rFonts w:ascii="Times New Roman" w:hAnsi="Times New Roman"/>
          <w:b/>
          <w:sz w:val="28"/>
          <w:szCs w:val="28"/>
        </w:rPr>
        <w:t>риложению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46BA1" w:rsidRPr="00581F7A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BA1" w:rsidRPr="00DF2C7B" w:rsidRDefault="00E46BA1" w:rsidP="00E46B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E46BA1" w:rsidRPr="00DF2C7B" w:rsidRDefault="00E46BA1" w:rsidP="00E46B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BA1" w:rsidRPr="001C185B" w:rsidRDefault="00E46BA1" w:rsidP="00E4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85B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E46BA1" w:rsidRPr="00DF2C7B" w:rsidRDefault="00E46BA1" w:rsidP="00E46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6BA1" w:rsidRPr="00DF2C7B" w:rsidRDefault="00E46BA1" w:rsidP="00E4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6BA1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E46BA1">
        <w:rPr>
          <w:rFonts w:ascii="Times New Roman" w:hAnsi="Times New Roman" w:cs="Times New Roman"/>
          <w:sz w:val="28"/>
          <w:szCs w:val="28"/>
        </w:rPr>
        <w:t>муниципального</w:t>
      </w:r>
      <w:r w:rsidRPr="00E46BA1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BA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E46BA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6BA1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П.В. Семченко</w:t>
      </w: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6BA1" w:rsidRPr="00E46BA1" w:rsidRDefault="00E46BA1" w:rsidP="00E46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BA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E46BA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46B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46BA1" w:rsidRPr="00E46BA1" w:rsidRDefault="00E46BA1" w:rsidP="00E46BA1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6BA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Е.Н. </w:t>
      </w:r>
      <w:proofErr w:type="spellStart"/>
      <w:r w:rsidRPr="00E46BA1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6538E5" w:rsidRDefault="006538E5" w:rsidP="00E46BA1">
      <w:pPr>
        <w:spacing w:after="0"/>
      </w:pPr>
    </w:p>
    <w:p w:rsidR="00E46BA1" w:rsidRDefault="00E46BA1" w:rsidP="00E46BA1">
      <w:pPr>
        <w:spacing w:after="0"/>
      </w:pPr>
    </w:p>
    <w:p w:rsidR="00E46BA1" w:rsidRDefault="00E46BA1" w:rsidP="00E46BA1">
      <w:pPr>
        <w:spacing w:after="0"/>
      </w:pPr>
    </w:p>
    <w:p w:rsidR="00E46BA1" w:rsidRDefault="00E46BA1" w:rsidP="00E46BA1">
      <w:pPr>
        <w:spacing w:after="0"/>
      </w:pPr>
    </w:p>
    <w:tbl>
      <w:tblPr>
        <w:tblW w:w="10659" w:type="dxa"/>
        <w:tblInd w:w="93" w:type="dxa"/>
        <w:tblLook w:val="04A0"/>
      </w:tblPr>
      <w:tblGrid>
        <w:gridCol w:w="5057"/>
        <w:gridCol w:w="700"/>
        <w:gridCol w:w="584"/>
        <w:gridCol w:w="1670"/>
        <w:gridCol w:w="217"/>
        <w:gridCol w:w="622"/>
        <w:gridCol w:w="1809"/>
      </w:tblGrid>
      <w:tr w:rsidR="00E46BA1" w:rsidRPr="00E46BA1" w:rsidTr="00E46BA1">
        <w:trPr>
          <w:trHeight w:val="28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6B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70"/>
        </w:trPr>
        <w:tc>
          <w:tcPr>
            <w:tcW w:w="10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960"/>
        </w:trPr>
        <w:tc>
          <w:tcPr>
            <w:tcW w:w="10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 группам и подгруппам видов расходов на 2024 год </w:t>
            </w: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46BA1" w:rsidRPr="00E46BA1" w:rsidTr="00E46BA1">
        <w:trPr>
          <w:trHeight w:val="375"/>
        </w:trPr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</w:tr>
      <w:tr w:rsidR="00E46BA1" w:rsidRPr="00E46BA1" w:rsidTr="00E46BA1">
        <w:trPr>
          <w:trHeight w:val="276"/>
        </w:trPr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276"/>
        </w:trPr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3 364,33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2 220,31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2 220,31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1 725,40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11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11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6 157,65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5 001,05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5 001,05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105,27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 населения питьевой водой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161,18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реконструкции объектов централизованных систем холодного водоснабжения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4 406,72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1 156,61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1 156,61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инициативного проекта "Содержание мест захоронения"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11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482,87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2 404,37</w:t>
            </w:r>
          </w:p>
        </w:tc>
      </w:tr>
      <w:tr w:rsidR="00E46BA1" w:rsidRPr="00E46BA1" w:rsidTr="00E46BA1">
        <w:trPr>
          <w:trHeight w:val="144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E46BA1" w:rsidRPr="00E46BA1" w:rsidTr="00E46BA1">
        <w:trPr>
          <w:trHeight w:val="115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 по реализации социально значимых проектов в сфере развития общественной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инфрасттруктуры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870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34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58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255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</w:tbl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tbl>
      <w:tblPr>
        <w:tblW w:w="10647" w:type="dxa"/>
        <w:tblInd w:w="93" w:type="dxa"/>
        <w:tblLayout w:type="fixed"/>
        <w:tblLook w:val="04A0"/>
      </w:tblPr>
      <w:tblGrid>
        <w:gridCol w:w="5200"/>
        <w:gridCol w:w="1900"/>
        <w:gridCol w:w="640"/>
        <w:gridCol w:w="720"/>
        <w:gridCol w:w="600"/>
        <w:gridCol w:w="1587"/>
      </w:tblGrid>
      <w:tr w:rsidR="00E46BA1" w:rsidRPr="00E46BA1" w:rsidTr="00E46BA1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6B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85"/>
        </w:trPr>
        <w:tc>
          <w:tcPr>
            <w:tcW w:w="10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960"/>
        </w:trPr>
        <w:tc>
          <w:tcPr>
            <w:tcW w:w="10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  на 2024 год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46BA1" w:rsidRPr="00E46BA1" w:rsidTr="00E46BA1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E46BA1" w:rsidRPr="00E46BA1" w:rsidTr="00E46BA1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1 725,40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105,27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512,87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 населения питьевой водой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161,18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инициативного проекта "Содержание мест захоронения"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2 895,80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1 371,60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реконструкции объектов централизованных систем холодного водоснабжения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4 406,72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 по реализации социально значимых проектов в сфере развития общественной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инфрасттруктуры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ind w:right="-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</w:tbl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p w:rsidR="00E46BA1" w:rsidRDefault="00E46BA1" w:rsidP="00E46BA1">
      <w:pPr>
        <w:spacing w:after="0"/>
        <w:ind w:left="-426" w:firstLine="426"/>
      </w:pPr>
    </w:p>
    <w:tbl>
      <w:tblPr>
        <w:tblW w:w="12080" w:type="dxa"/>
        <w:tblInd w:w="93" w:type="dxa"/>
        <w:tblLook w:val="04A0"/>
      </w:tblPr>
      <w:tblGrid>
        <w:gridCol w:w="5200"/>
        <w:gridCol w:w="880"/>
        <w:gridCol w:w="720"/>
        <w:gridCol w:w="600"/>
        <w:gridCol w:w="2080"/>
        <w:gridCol w:w="640"/>
        <w:gridCol w:w="1960"/>
      </w:tblGrid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6B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21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705"/>
        </w:trPr>
        <w:tc>
          <w:tcPr>
            <w:tcW w:w="12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Покровского сельсовета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 Новосибирской области  на 2024 год</w:t>
            </w: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6BA1" w:rsidRPr="00E46BA1" w:rsidTr="00E46BA1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46BA1" w:rsidRPr="00E46BA1" w:rsidTr="00E46BA1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E46BA1" w:rsidRPr="00E46BA1" w:rsidTr="00E46BA1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Покровского сельсовета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3 364,33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1 088,11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2 220,31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2 220,31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1 725,40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1 579,81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142,59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99.0.00.40030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Передача полномочий контрольно-счетного органа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99.0.00.49010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29,59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99.0.00.41040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168,14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46,78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 дорожного фонда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471,98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6 157,65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5 001,05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5 001,05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населения питьевой водой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134,04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105,27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13,47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 населения питьевой водой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161,18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106,41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99.0.00.48390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193,83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и реконструкции объектов централизованных систем холодного водоснабжения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4 406,72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99.0.00.70640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4 158,44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1 156,61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1 156,61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99.0.00.43290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инициативного проекта "Содержание мест захоронения"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881,40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на реализацию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264,42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3 514,02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482,87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296,76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2 404,37</w:t>
            </w:r>
          </w:p>
        </w:tc>
      </w:tr>
      <w:tr w:rsidR="00E46BA1" w:rsidRPr="00E46BA1" w:rsidTr="00E46BA1">
        <w:trPr>
          <w:trHeight w:val="144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1 337,21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1 067,17</w:t>
            </w:r>
          </w:p>
        </w:tc>
      </w:tr>
      <w:tr w:rsidR="00E46BA1" w:rsidRPr="00E46BA1" w:rsidTr="00E46BA1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 по реализации социально значимых проектов в сфере развития общественной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инфрасттруктуры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99.0.00.S0370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бюджета </w:t>
            </w:r>
            <w:proofErr w:type="spellStart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99.0.00.47010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57,05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187,00</w:t>
            </w:r>
          </w:p>
        </w:tc>
      </w:tr>
      <w:tr w:rsidR="00E46BA1" w:rsidRPr="00E46BA1" w:rsidTr="00E46BA1">
        <w:trPr>
          <w:trHeight w:val="2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BA1" w:rsidRPr="00E46BA1" w:rsidRDefault="00E46BA1" w:rsidP="00E46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13 966,94</w:t>
            </w:r>
          </w:p>
        </w:tc>
      </w:tr>
    </w:tbl>
    <w:p w:rsidR="00E46BA1" w:rsidRDefault="00E46BA1" w:rsidP="00E46BA1">
      <w:pPr>
        <w:spacing w:after="0"/>
        <w:ind w:left="-426" w:firstLine="426"/>
      </w:pPr>
    </w:p>
    <w:sectPr w:rsidR="00E46BA1" w:rsidSect="00E46BA1">
      <w:headerReference w:type="default" r:id="rId9"/>
      <w:pgSz w:w="11906" w:h="16838"/>
      <w:pgMar w:top="1134" w:right="2692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73" w:rsidRDefault="00790573" w:rsidP="00C71AD9">
      <w:pPr>
        <w:spacing w:after="0" w:line="240" w:lineRule="auto"/>
      </w:pPr>
      <w:r>
        <w:separator/>
      </w:r>
    </w:p>
  </w:endnote>
  <w:endnote w:type="continuationSeparator" w:id="0">
    <w:p w:rsidR="00790573" w:rsidRDefault="00790573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73" w:rsidRDefault="00790573" w:rsidP="00C71AD9">
      <w:pPr>
        <w:spacing w:after="0" w:line="240" w:lineRule="auto"/>
      </w:pPr>
      <w:r>
        <w:separator/>
      </w:r>
    </w:p>
  </w:footnote>
  <w:footnote w:type="continuationSeparator" w:id="0">
    <w:p w:rsidR="00790573" w:rsidRDefault="00790573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49" w:rsidRDefault="00653949">
    <w:pPr>
      <w:pStyle w:val="ac"/>
      <w:jc w:val="center"/>
    </w:pPr>
  </w:p>
  <w:p w:rsidR="00653949" w:rsidRDefault="006539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9C87662"/>
    <w:multiLevelType w:val="multilevel"/>
    <w:tmpl w:val="B4D84DE4"/>
    <w:name w:val="WW8Num3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4">
    <w:nsid w:val="0F1B34FA"/>
    <w:multiLevelType w:val="multilevel"/>
    <w:tmpl w:val="4B5699C6"/>
    <w:name w:val="WW8Num7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E27E9F"/>
    <w:multiLevelType w:val="hybridMultilevel"/>
    <w:tmpl w:val="C10A42E2"/>
    <w:lvl w:ilvl="0" w:tplc="A4F85B8A">
      <w:start w:val="1"/>
      <w:numFmt w:val="decimal"/>
      <w:lvlText w:val="%1)"/>
      <w:lvlJc w:val="left"/>
      <w:pPr>
        <w:ind w:left="1759" w:hanging="1050"/>
      </w:pPr>
    </w:lvl>
    <w:lvl w:ilvl="1" w:tplc="1142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C09C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C41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82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82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280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6D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4A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22B93C3C"/>
    <w:multiLevelType w:val="hybridMultilevel"/>
    <w:tmpl w:val="202C86C6"/>
    <w:lvl w:ilvl="0" w:tplc="CC86C33E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637E9"/>
    <w:multiLevelType w:val="hybridMultilevel"/>
    <w:tmpl w:val="8B0E3C2A"/>
    <w:lvl w:ilvl="0" w:tplc="0786EA28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 w:tplc="97A4D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E1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E6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6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EA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4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008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46C8"/>
    <w:multiLevelType w:val="hybridMultilevel"/>
    <w:tmpl w:val="23E8E958"/>
    <w:lvl w:ilvl="0" w:tplc="52D423BA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45F7F"/>
    <w:multiLevelType w:val="hybridMultilevel"/>
    <w:tmpl w:val="A63CE5A2"/>
    <w:lvl w:ilvl="0" w:tplc="83E2002C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A142D"/>
    <w:multiLevelType w:val="hybridMultilevel"/>
    <w:tmpl w:val="932A4174"/>
    <w:lvl w:ilvl="0" w:tplc="3F1EB15A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66390"/>
    <w:multiLevelType w:val="hybridMultilevel"/>
    <w:tmpl w:val="014056B2"/>
    <w:lvl w:ilvl="0" w:tplc="3F1EB1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>
    <w:nsid w:val="48AE7774"/>
    <w:multiLevelType w:val="hybridMultilevel"/>
    <w:tmpl w:val="B79EC674"/>
    <w:lvl w:ilvl="0" w:tplc="2D7445FA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56C83"/>
    <w:multiLevelType w:val="hybridMultilevel"/>
    <w:tmpl w:val="F3884B6E"/>
    <w:lvl w:ilvl="0" w:tplc="001A4700">
      <w:start w:val="1"/>
      <w:numFmt w:val="decimal"/>
      <w:lvlText w:val="%1)"/>
      <w:lvlJc w:val="left"/>
      <w:pPr>
        <w:ind w:left="1069" w:hanging="360"/>
      </w:pPr>
    </w:lvl>
    <w:lvl w:ilvl="1" w:tplc="5E1A7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A9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25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4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C43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2A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C1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6CB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6AFC08D8"/>
    <w:multiLevelType w:val="hybridMultilevel"/>
    <w:tmpl w:val="7272ED6E"/>
    <w:lvl w:ilvl="0" w:tplc="F4CA9078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A3034"/>
    <w:multiLevelType w:val="hybridMultilevel"/>
    <w:tmpl w:val="8DDA7A5A"/>
    <w:lvl w:ilvl="0" w:tplc="5C22FDC0">
      <w:start w:val="1"/>
      <w:numFmt w:val="decimal"/>
      <w:lvlText w:val="%1."/>
      <w:lvlJc w:val="left"/>
      <w:pPr>
        <w:ind w:left="1069" w:hanging="360"/>
      </w:pPr>
    </w:lvl>
    <w:lvl w:ilvl="1" w:tplc="7152C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67E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83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7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36A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67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D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68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D0621"/>
    <w:rsid w:val="000D067D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3FB7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962B3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4034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2EA0"/>
    <w:rsid w:val="004732C9"/>
    <w:rsid w:val="00473BEB"/>
    <w:rsid w:val="00475DF0"/>
    <w:rsid w:val="00476A56"/>
    <w:rsid w:val="00477296"/>
    <w:rsid w:val="00483736"/>
    <w:rsid w:val="00483B3E"/>
    <w:rsid w:val="0048681F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F249F"/>
    <w:rsid w:val="005F3947"/>
    <w:rsid w:val="005F67D6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B244A"/>
    <w:rsid w:val="006B4870"/>
    <w:rsid w:val="006B64FC"/>
    <w:rsid w:val="006B66B4"/>
    <w:rsid w:val="006C06EB"/>
    <w:rsid w:val="006C1293"/>
    <w:rsid w:val="006D0920"/>
    <w:rsid w:val="006D0E7E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2A2E"/>
    <w:rsid w:val="007774F8"/>
    <w:rsid w:val="007904A0"/>
    <w:rsid w:val="00790573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638B"/>
    <w:rsid w:val="00910221"/>
    <w:rsid w:val="00911347"/>
    <w:rsid w:val="00913ECF"/>
    <w:rsid w:val="009172B5"/>
    <w:rsid w:val="0092618C"/>
    <w:rsid w:val="009302AA"/>
    <w:rsid w:val="009302D8"/>
    <w:rsid w:val="0093481B"/>
    <w:rsid w:val="009350B2"/>
    <w:rsid w:val="0093548B"/>
    <w:rsid w:val="00935977"/>
    <w:rsid w:val="009456BD"/>
    <w:rsid w:val="009518FB"/>
    <w:rsid w:val="0095485A"/>
    <w:rsid w:val="00957076"/>
    <w:rsid w:val="009617C2"/>
    <w:rsid w:val="009679DA"/>
    <w:rsid w:val="0097030C"/>
    <w:rsid w:val="009717A8"/>
    <w:rsid w:val="00973B16"/>
    <w:rsid w:val="00982BFF"/>
    <w:rsid w:val="0098435C"/>
    <w:rsid w:val="00985920"/>
    <w:rsid w:val="00992260"/>
    <w:rsid w:val="00993871"/>
    <w:rsid w:val="00996F83"/>
    <w:rsid w:val="009A3265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0D85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1D06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1F8E"/>
    <w:rsid w:val="00E15F07"/>
    <w:rsid w:val="00E21DF3"/>
    <w:rsid w:val="00E25B6C"/>
    <w:rsid w:val="00E32198"/>
    <w:rsid w:val="00E32A5A"/>
    <w:rsid w:val="00E405D3"/>
    <w:rsid w:val="00E41157"/>
    <w:rsid w:val="00E4410E"/>
    <w:rsid w:val="00E463C2"/>
    <w:rsid w:val="00E46BA1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A3A41"/>
    <w:rsid w:val="00EB0049"/>
    <w:rsid w:val="00EB3465"/>
    <w:rsid w:val="00EC0AA4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c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29A27-02DF-4EA3-8129-EFF9AA67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26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326</cp:revision>
  <cp:lastPrinted>2024-02-28T08:54:00Z</cp:lastPrinted>
  <dcterms:created xsi:type="dcterms:W3CDTF">2020-12-30T05:52:00Z</dcterms:created>
  <dcterms:modified xsi:type="dcterms:W3CDTF">2024-08-15T05:38:00Z</dcterms:modified>
</cp:coreProperties>
</file>