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5A" w:rsidRDefault="0008035A" w:rsidP="0008035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08035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Изменения в законодательство об исполнительном производстве.</w:t>
      </w:r>
    </w:p>
    <w:p w:rsidR="0008035A" w:rsidRPr="0008035A" w:rsidRDefault="0008035A" w:rsidP="0008035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8035A" w:rsidRPr="0008035A" w:rsidRDefault="0008035A" w:rsidP="0008035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035A">
        <w:rPr>
          <w:rFonts w:ascii="Times New Roman" w:hAnsi="Times New Roman" w:cs="Times New Roman"/>
          <w:sz w:val="28"/>
          <w:szCs w:val="28"/>
          <w:lang w:eastAsia="ru-RU"/>
        </w:rPr>
        <w:t xml:space="preserve">С 9 июня 2017 года вступил в силу Федеральный закон от 28.05.2017 № 101-ФЗ «О внесении изменений в отдельные законодательные акты Российской Федерации», который устанавливает новые правила расчета отдельных сроков в исполнительном производстве. </w:t>
      </w:r>
    </w:p>
    <w:p w:rsidR="0008035A" w:rsidRDefault="0008035A" w:rsidP="0008035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035A"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Изменения касаются случаев, когда исполнительный документ ранее предъявлялся к исполнению, но затем производство по нему было окончено по инициативе взыскателя. Он отозвал его или препятствовал исполнению. </w:t>
      </w:r>
    </w:p>
    <w:p w:rsidR="0008035A" w:rsidRPr="0008035A" w:rsidRDefault="0008035A" w:rsidP="0008035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035A">
        <w:rPr>
          <w:rFonts w:ascii="Times New Roman" w:hAnsi="Times New Roman" w:cs="Times New Roman"/>
          <w:sz w:val="28"/>
          <w:szCs w:val="28"/>
          <w:lang w:eastAsia="ru-RU"/>
        </w:rPr>
        <w:t xml:space="preserve">По новому закону из срока предъявления исполнительного документа нужно вычитать периоды, в течение которых производство велось по нему ранее. </w:t>
      </w:r>
    </w:p>
    <w:p w:rsidR="0008035A" w:rsidRDefault="0008035A" w:rsidP="0008035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035A">
        <w:rPr>
          <w:rFonts w:ascii="Times New Roman" w:hAnsi="Times New Roman" w:cs="Times New Roman"/>
          <w:sz w:val="28"/>
          <w:szCs w:val="28"/>
          <w:lang w:eastAsia="ru-RU"/>
        </w:rPr>
        <w:t xml:space="preserve">До того как по этому поводу </w:t>
      </w:r>
      <w:hyperlink r:id="rId5" w:history="1">
        <w:r w:rsidRPr="0008035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высказался Конституционный</w:t>
        </w:r>
      </w:hyperlink>
      <w:r w:rsidRPr="0008035A">
        <w:rPr>
          <w:rFonts w:ascii="Times New Roman" w:hAnsi="Times New Roman" w:cs="Times New Roman"/>
          <w:sz w:val="28"/>
          <w:szCs w:val="28"/>
          <w:lang w:eastAsia="ru-RU"/>
        </w:rPr>
        <w:t xml:space="preserve"> Суд Российской Федерации в постановлении от 10.03.2016 № 7-П, можно было каждый раз после </w:t>
      </w:r>
      <w:hyperlink r:id="rId6" w:history="1">
        <w:r w:rsidRPr="0008035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перерыва</w:t>
        </w:r>
      </w:hyperlink>
      <w:r w:rsidRPr="0008035A">
        <w:rPr>
          <w:rFonts w:ascii="Times New Roman" w:hAnsi="Times New Roman" w:cs="Times New Roman"/>
          <w:sz w:val="28"/>
          <w:szCs w:val="28"/>
          <w:lang w:eastAsia="ru-RU"/>
        </w:rPr>
        <w:t xml:space="preserve"> срока исчислять его заново. Тем самым взыскатель мог продлевать срок на неопределенное время: возвращать исполнительный документ на основании своего заявления, а после предъявлять его снова. Благодаря поправкам теперь это запрещено на уровне закона. </w:t>
      </w:r>
    </w:p>
    <w:p w:rsidR="0008035A" w:rsidRDefault="0008035A" w:rsidP="0008035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035A" w:rsidRDefault="0008035A" w:rsidP="0008035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Старший помощник прокурора </w:t>
      </w:r>
    </w:p>
    <w:p w:rsidR="0008035A" w:rsidRDefault="0008035A" w:rsidP="0008035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младший советник юстиции</w:t>
      </w:r>
    </w:p>
    <w:p w:rsidR="0008035A" w:rsidRDefault="0008035A" w:rsidP="0008035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035A" w:rsidRPr="0008035A" w:rsidRDefault="0008035A" w:rsidP="0008035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Е.С. Захарова</w:t>
      </w:r>
      <w:bookmarkStart w:id="0" w:name="_GoBack"/>
      <w:bookmarkEnd w:id="0"/>
    </w:p>
    <w:p w:rsidR="00EB632D" w:rsidRPr="0008035A" w:rsidRDefault="00EB632D" w:rsidP="000803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EB632D" w:rsidRPr="00080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B38"/>
    <w:rsid w:val="0008035A"/>
    <w:rsid w:val="00A80B38"/>
    <w:rsid w:val="00EB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035A"/>
    <w:pPr>
      <w:spacing w:before="225" w:after="225" w:line="240" w:lineRule="auto"/>
      <w:ind w:left="30" w:right="30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08035A"/>
    <w:pPr>
      <w:spacing w:before="225" w:after="225" w:line="240" w:lineRule="auto"/>
      <w:ind w:left="300" w:right="300"/>
      <w:jc w:val="both"/>
      <w:outlineLvl w:val="4"/>
    </w:pPr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03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8035A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styleId="a3">
    <w:name w:val="Hyperlink"/>
    <w:basedOn w:val="a0"/>
    <w:uiPriority w:val="99"/>
    <w:semiHidden/>
    <w:unhideWhenUsed/>
    <w:rsid w:val="0008035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035A"/>
    <w:pPr>
      <w:spacing w:before="225" w:after="225" w:line="240" w:lineRule="auto"/>
      <w:ind w:left="300" w:right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1">
    <w:name w:val="news-date-time1"/>
    <w:basedOn w:val="a0"/>
    <w:rsid w:val="0008035A"/>
    <w:rPr>
      <w:color w:val="486DAA"/>
    </w:rPr>
  </w:style>
  <w:style w:type="paragraph" w:styleId="a5">
    <w:name w:val="No Spacing"/>
    <w:uiPriority w:val="1"/>
    <w:qFormat/>
    <w:rsid w:val="000803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035A"/>
    <w:pPr>
      <w:spacing w:before="225" w:after="225" w:line="240" w:lineRule="auto"/>
      <w:ind w:left="30" w:right="30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08035A"/>
    <w:pPr>
      <w:spacing w:before="225" w:after="225" w:line="240" w:lineRule="auto"/>
      <w:ind w:left="300" w:right="300"/>
      <w:jc w:val="both"/>
      <w:outlineLvl w:val="4"/>
    </w:pPr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03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8035A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styleId="a3">
    <w:name w:val="Hyperlink"/>
    <w:basedOn w:val="a0"/>
    <w:uiPriority w:val="99"/>
    <w:semiHidden/>
    <w:unhideWhenUsed/>
    <w:rsid w:val="0008035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035A"/>
    <w:pPr>
      <w:spacing w:before="225" w:after="225" w:line="240" w:lineRule="auto"/>
      <w:ind w:left="300" w:right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1">
    <w:name w:val="news-date-time1"/>
    <w:basedOn w:val="a0"/>
    <w:rsid w:val="0008035A"/>
    <w:rPr>
      <w:color w:val="486DAA"/>
    </w:rPr>
  </w:style>
  <w:style w:type="paragraph" w:styleId="a5">
    <w:name w:val="No Spacing"/>
    <w:uiPriority w:val="1"/>
    <w:qFormat/>
    <w:rsid w:val="00080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8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2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74160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07965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15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main?base=LAW;n=210009;dst=100139" TargetMode="External"/><Relationship Id="rId5" Type="http://schemas.openxmlformats.org/officeDocument/2006/relationships/hyperlink" Target="consultantplus://offline/ref=main?base=LAW;n=195170;dst=1000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Сергеевнаа</dc:creator>
  <cp:keywords/>
  <dc:description/>
  <cp:lastModifiedBy>Елена Сергеевнаа</cp:lastModifiedBy>
  <cp:revision>3</cp:revision>
  <cp:lastPrinted>2017-09-26T11:51:00Z</cp:lastPrinted>
  <dcterms:created xsi:type="dcterms:W3CDTF">2017-09-26T11:49:00Z</dcterms:created>
  <dcterms:modified xsi:type="dcterms:W3CDTF">2017-09-26T11:51:00Z</dcterms:modified>
</cp:coreProperties>
</file>