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EB" w:rsidRPr="007452E0" w:rsidRDefault="001F6A1B" w:rsidP="001F6A1B">
      <w:pPr>
        <w:pStyle w:val="a3"/>
        <w:spacing w:after="120" w:line="276" w:lineRule="auto"/>
        <w:rPr>
          <w:sz w:val="28"/>
          <w:szCs w:val="28"/>
        </w:rPr>
      </w:pPr>
      <w:r w:rsidRPr="007452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E9ADCD" wp14:editId="67BD8742">
                <wp:simplePos x="0" y="0"/>
                <wp:positionH relativeFrom="margin">
                  <wp:posOffset>-1887</wp:posOffset>
                </wp:positionH>
                <wp:positionV relativeFrom="paragraph">
                  <wp:posOffset>-376529</wp:posOffset>
                </wp:positionV>
                <wp:extent cx="6300375" cy="1925320"/>
                <wp:effectExtent l="0" t="0" r="5715" b="1778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75" cy="19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4DEB" w:rsidRDefault="005B4DEB" w:rsidP="005B4DEB">
                            <w:pPr>
                              <w:overflowPunct w:val="0"/>
                              <w:spacing w:after="120" w:line="264" w:lineRule="auto"/>
                            </w:pPr>
                          </w:p>
                          <w:p w:rsidR="005B4DEB" w:rsidRDefault="005B4DEB" w:rsidP="005B4DEB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eastAsia="en-US"/>
                              </w:rPr>
                              <w:t>ООО «Экология-Новосибирск»</w:t>
                            </w:r>
                          </w:p>
                          <w:p w:rsidR="005B4DEB" w:rsidRPr="00152D04" w:rsidRDefault="005B4DEB" w:rsidP="005B4DEB">
                            <w:pPr>
                              <w:overflowPunct w:val="0"/>
                              <w:spacing w:after="120" w:line="264" w:lineRule="auto"/>
                              <w:jc w:val="center"/>
                              <w:rPr>
                                <w:rStyle w:val="a7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F69E6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630007, Новосибирская область, г. Новосибирск, ул. Советская, 5, тел: +7(383)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304-90-58</w:t>
                            </w:r>
                          </w:p>
                          <w:p w:rsidR="005B4DEB" w:rsidRDefault="005B4DEB" w:rsidP="005B4DEB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  <w:r w:rsidRPr="00BF69E6">
                              <w:rPr>
                                <w:b/>
                                <w:sz w:val="20"/>
                                <w:szCs w:val="20"/>
                              </w:rPr>
                              <w:t>ИНН 5410772955 КПП 540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BF69E6">
                              <w:rPr>
                                <w:b/>
                                <w:sz w:val="20"/>
                                <w:szCs w:val="20"/>
                              </w:rPr>
                              <w:t>01001 ОГРН 1125476156211</w:t>
                            </w:r>
                            <w:r w:rsidRPr="00B37AEA">
                              <w:t xml:space="preserve"> </w:t>
                            </w:r>
                            <w:hyperlink r:id="rId8" w:history="1">
                              <w:r w:rsidR="00DB4DE5" w:rsidRPr="00DB5C54">
                                <w:rPr>
                                  <w:rStyle w:val="a7"/>
                                </w:rPr>
                                <w:t>https://ecologynsk.ru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E9ADCD" id="_x0000_t202" coordsize="21600,21600" o:spt="202" path="m,l,21600r21600,l21600,xe">
                <v:stroke joinstyle="miter"/>
                <v:path gradientshapeok="t" o:connecttype="rect"/>
              </v:shapetype>
              <v:shape id="Фигура1" o:spid="_x0000_s1026" type="#_x0000_t202" style="position:absolute;left:0;text-align:left;margin-left:-.15pt;margin-top:-29.65pt;width:496.1pt;height:151.6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" filled="f" stroked="f">
                <v:textbox inset="0,0,0,0">
                  <w:txbxContent>
                    <w:p w:rsidR="005B4DEB" w:rsidRDefault="005B4DEB" w:rsidP="005B4DEB">
                      <w:pPr>
                        <w:overflowPunct w:val="0"/>
                        <w:spacing w:after="120" w:line="264" w:lineRule="auto"/>
                      </w:pPr>
                    </w:p>
                    <w:p w:rsidR="005B4DEB" w:rsidRDefault="005B4DEB" w:rsidP="005B4DEB">
                      <w:pPr>
                        <w:overflowPunct w:val="0"/>
                        <w:spacing w:after="120" w:line="264" w:lineRule="auto"/>
                        <w:jc w:val="center"/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eastAsia="en-US"/>
                        </w:rPr>
                        <w:t>ООО «Экология-Новосибирск»</w:t>
                      </w:r>
                    </w:p>
                    <w:p w:rsidR="005B4DEB" w:rsidRPr="00152D04" w:rsidRDefault="005B4DEB" w:rsidP="005B4DEB">
                      <w:pPr>
                        <w:overflowPunct w:val="0"/>
                        <w:spacing w:after="120" w:line="264" w:lineRule="auto"/>
                        <w:jc w:val="center"/>
                        <w:rPr>
                          <w:rStyle w:val="a7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BF69E6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630007, Новосибирская область, г. Новосибирск, ул. Советская, 5, тел: +7(383) </w:t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304-90-58</w:t>
                      </w:r>
                    </w:p>
                    <w:p w:rsidR="005B4DEB" w:rsidRDefault="005B4DEB" w:rsidP="005B4DEB">
                      <w:pPr>
                        <w:overflowPunct w:val="0"/>
                        <w:spacing w:after="120" w:line="264" w:lineRule="auto"/>
                        <w:jc w:val="center"/>
                      </w:pPr>
                      <w:r w:rsidRPr="00BF69E6">
                        <w:rPr>
                          <w:b/>
                          <w:sz w:val="20"/>
                          <w:szCs w:val="20"/>
                        </w:rPr>
                        <w:t>ИНН 5410772955 КПП 540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BF69E6">
                        <w:rPr>
                          <w:b/>
                          <w:sz w:val="20"/>
                          <w:szCs w:val="20"/>
                        </w:rPr>
                        <w:t>01001 ОГРН 1125476156211</w:t>
                      </w:r>
                      <w:r w:rsidRPr="00B37AEA">
                        <w:t xml:space="preserve"> </w:t>
                      </w:r>
                      <w:hyperlink r:id="rId9" w:history="1">
                        <w:r w:rsidR="00DB4DE5" w:rsidRPr="00DB5C54">
                          <w:rPr>
                            <w:rStyle w:val="a7"/>
                          </w:rPr>
                          <w:t>https://ecologynsk.ru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52E0">
        <w:rPr>
          <w:noProof/>
          <w:sz w:val="28"/>
          <w:szCs w:val="28"/>
        </w:rPr>
        <w:drawing>
          <wp:inline distT="0" distB="2540" distL="0" distR="0" wp14:anchorId="7AE35BC2" wp14:editId="7F441709">
            <wp:extent cx="847556" cy="79811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57" cy="8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EB" w:rsidRPr="007452E0" w:rsidRDefault="005B4DEB" w:rsidP="00DB4DE5">
      <w:pPr>
        <w:tabs>
          <w:tab w:val="left" w:pos="3495"/>
        </w:tabs>
        <w:spacing w:line="276" w:lineRule="auto"/>
      </w:pPr>
      <w:r>
        <w:rPr>
          <w:sz w:val="28"/>
          <w:szCs w:val="28"/>
        </w:rPr>
        <w:tab/>
      </w:r>
      <w:r w:rsidRPr="007452E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D7AFF1" wp14:editId="4285A776">
                <wp:simplePos x="0" y="0"/>
                <wp:positionH relativeFrom="column">
                  <wp:posOffset>-5080</wp:posOffset>
                </wp:positionH>
                <wp:positionV relativeFrom="paragraph">
                  <wp:posOffset>49530</wp:posOffset>
                </wp:positionV>
                <wp:extent cx="5975985" cy="1270"/>
                <wp:effectExtent l="0" t="0" r="0" b="0"/>
                <wp:wrapNone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770F57" id="Фигура2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3.9pt" to="47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"/>
            </w:pict>
          </mc:Fallback>
        </mc:AlternateContent>
      </w:r>
    </w:p>
    <w:p w:rsidR="005B4DEB" w:rsidRPr="00DB4E2F" w:rsidRDefault="005B4DEB" w:rsidP="00DB4E2F">
      <w:pPr>
        <w:ind w:firstLine="426"/>
        <w:rPr>
          <w:b/>
          <w:u w:val="single"/>
        </w:rPr>
      </w:pPr>
      <w:r w:rsidRPr="00DB4E2F">
        <w:rPr>
          <w:b/>
          <w:u w:val="single"/>
        </w:rPr>
        <w:t xml:space="preserve">Об обязанности </w:t>
      </w:r>
      <w:r w:rsidR="00DB4DE5" w:rsidRPr="00DB4E2F">
        <w:rPr>
          <w:b/>
          <w:u w:val="single"/>
        </w:rPr>
        <w:t xml:space="preserve">собственника </w:t>
      </w:r>
      <w:r w:rsidR="001F6A1B">
        <w:rPr>
          <w:b/>
          <w:u w:val="single"/>
        </w:rPr>
        <w:t xml:space="preserve">дома </w:t>
      </w:r>
      <w:r w:rsidRPr="00DB4E2F">
        <w:rPr>
          <w:b/>
          <w:u w:val="single"/>
        </w:rPr>
        <w:t>заключить договор</w:t>
      </w:r>
    </w:p>
    <w:p w:rsidR="005B4DEB" w:rsidRPr="00DB4E2F" w:rsidRDefault="00DB4DE5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>В соответствии с частью</w:t>
      </w:r>
      <w:r w:rsidR="005B4DEB" w:rsidRPr="00DB4E2F">
        <w:rPr>
          <w:rFonts w:eastAsia="Calibri"/>
        </w:rPr>
        <w:t xml:space="preserve"> 5 ст</w:t>
      </w:r>
      <w:r w:rsidRPr="00DB4E2F">
        <w:rPr>
          <w:rFonts w:eastAsia="Calibri"/>
        </w:rPr>
        <w:t>атьи</w:t>
      </w:r>
      <w:r w:rsidR="005B4DEB" w:rsidRPr="00DB4E2F">
        <w:rPr>
          <w:rFonts w:eastAsia="Calibri"/>
        </w:rPr>
        <w:t xml:space="preserve"> 30 Ж</w:t>
      </w:r>
      <w:r w:rsidRPr="00DB4E2F">
        <w:rPr>
          <w:rFonts w:eastAsia="Calibri"/>
        </w:rPr>
        <w:t xml:space="preserve">илищного </w:t>
      </w:r>
      <w:r w:rsidR="005B4DEB" w:rsidRPr="00DB4E2F">
        <w:rPr>
          <w:rFonts w:eastAsia="Calibri"/>
        </w:rPr>
        <w:t>К</w:t>
      </w:r>
      <w:r w:rsidRPr="00DB4E2F">
        <w:rPr>
          <w:rFonts w:eastAsia="Calibri"/>
        </w:rPr>
        <w:t>одекса</w:t>
      </w:r>
      <w:r w:rsidR="005B4DEB" w:rsidRPr="00DB4E2F">
        <w:rPr>
          <w:rFonts w:eastAsia="Calibri"/>
        </w:rPr>
        <w:t xml:space="preserve"> РФ собственник жилого дома </w:t>
      </w:r>
      <w:r w:rsidRPr="00DB4E2F">
        <w:rPr>
          <w:rFonts w:eastAsia="Calibri"/>
        </w:rPr>
        <w:t xml:space="preserve">в Новосибирской области </w:t>
      </w:r>
      <w:r w:rsidR="005B4DEB" w:rsidRPr="00DB4E2F">
        <w:rPr>
          <w:rFonts w:eastAsia="Calibri"/>
        </w:rPr>
        <w:t>обязан обеспечивать обращение с твердыми коммунальными отходами (далее - ТКО) путем заключения договора с региональным оператором по обращению с ТКО</w:t>
      </w:r>
      <w:r w:rsidRPr="00DB4E2F">
        <w:rPr>
          <w:rFonts w:eastAsia="Calibri"/>
        </w:rPr>
        <w:t xml:space="preserve"> на территории Новосибирской области ООО «Экология-Новосибирск»</w:t>
      </w:r>
      <w:r w:rsidR="005B4DEB" w:rsidRPr="00DB4E2F">
        <w:rPr>
          <w:rFonts w:eastAsia="Calibri"/>
        </w:rPr>
        <w:t xml:space="preserve">. </w:t>
      </w:r>
    </w:p>
    <w:p w:rsidR="005B4DEB" w:rsidRPr="00DB4E2F" w:rsidRDefault="005B4DEB" w:rsidP="005B4DEB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>Согласно п</w:t>
      </w:r>
      <w:r w:rsidR="00713163" w:rsidRPr="00DB4E2F">
        <w:rPr>
          <w:rFonts w:eastAsia="Times New Roman"/>
          <w:bCs/>
        </w:rPr>
        <w:t>ункта</w:t>
      </w:r>
      <w:r w:rsidRPr="00DB4E2F">
        <w:rPr>
          <w:rFonts w:eastAsia="Times New Roman"/>
          <w:bCs/>
        </w:rPr>
        <w:t xml:space="preserve"> 148(21) Правил предоставления коммунальных услуг, утвержденных Постановлением Правительства РФ от 06.05.2011 № 354 договор, содержащий положения о предоставлении коммунальной услуги по обращению с ТКО, может быть заключен региональным оператором в письменной форме или путем совершения конклюдентных действий. </w:t>
      </w:r>
    </w:p>
    <w:p w:rsidR="005B4DEB" w:rsidRPr="00DB4E2F" w:rsidRDefault="005B4DEB" w:rsidP="005B4DEB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>Договор, заключенный путем совершения потребителем конклюдентных действий, считается заключенным потребителем с соответствующим исполнителем с даты начала предоставления коммунальных услуг таким исполнителем.</w:t>
      </w:r>
    </w:p>
    <w:p w:rsidR="00A7772F" w:rsidRPr="001F6A1B" w:rsidRDefault="00A7772F" w:rsidP="005B4DEB">
      <w:pPr>
        <w:ind w:left="-284" w:firstLine="709"/>
        <w:jc w:val="both"/>
        <w:rPr>
          <w:rFonts w:eastAsia="Times New Roman"/>
          <w:bCs/>
          <w:sz w:val="4"/>
          <w:szCs w:val="4"/>
        </w:rPr>
      </w:pPr>
    </w:p>
    <w:p w:rsidR="005B4DEB" w:rsidRPr="00DB4E2F" w:rsidRDefault="005B4DEB" w:rsidP="005B4DEB">
      <w:pPr>
        <w:ind w:left="-284" w:firstLine="709"/>
        <w:jc w:val="both"/>
        <w:rPr>
          <w:rFonts w:eastAsia="Times New Roman"/>
          <w:b/>
          <w:bCs/>
          <w:u w:val="single"/>
        </w:rPr>
      </w:pPr>
      <w:r w:rsidRPr="00DB4E2F">
        <w:rPr>
          <w:rFonts w:eastAsia="Times New Roman"/>
          <w:b/>
          <w:bCs/>
          <w:u w:val="single"/>
        </w:rPr>
        <w:t>О порядке начисления платы за коммунальную услугу по обращению с ТКО</w:t>
      </w:r>
    </w:p>
    <w:p w:rsidR="005B4DEB" w:rsidRPr="00DB4E2F" w:rsidRDefault="00713163" w:rsidP="005B4DEB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>В соответствии с пунктом</w:t>
      </w:r>
      <w:r w:rsidR="005B4DEB" w:rsidRPr="00DB4E2F">
        <w:rPr>
          <w:rFonts w:eastAsia="Times New Roman"/>
          <w:bCs/>
        </w:rPr>
        <w:t xml:space="preserve"> 148(34) </w:t>
      </w:r>
      <w:r w:rsidRPr="00DB4E2F">
        <w:rPr>
          <w:rFonts w:eastAsia="Times New Roman"/>
          <w:bCs/>
        </w:rPr>
        <w:t xml:space="preserve">Правил предоставления коммунальных услуг </w:t>
      </w:r>
      <w:r w:rsidR="005B4DEB" w:rsidRPr="00DB4E2F">
        <w:rPr>
          <w:rFonts w:eastAsia="Times New Roman"/>
          <w:bCs/>
        </w:rPr>
        <w:t>размер платы за коммунальную услугу по обращению с ТКО рассчитывается исходя из числа постоянно и временно проживающих потребителей в жилом помещении. При отсутствии постоянно и временно проживающих в жилом помещении граждан объем коммунальной услуги по обращению с ТКО рассчитывается с учетом количества собственников такого помещения.</w:t>
      </w:r>
    </w:p>
    <w:p w:rsidR="005B4DEB" w:rsidRPr="001F6A1B" w:rsidRDefault="005B4DEB" w:rsidP="005B4DEB">
      <w:pPr>
        <w:ind w:left="-284" w:firstLine="709"/>
        <w:jc w:val="both"/>
        <w:rPr>
          <w:rFonts w:eastAsia="Times New Roman"/>
          <w:bCs/>
          <w:sz w:val="4"/>
          <w:szCs w:val="4"/>
        </w:rPr>
      </w:pPr>
    </w:p>
    <w:p w:rsidR="00DB4E2F" w:rsidRPr="00DB4E2F" w:rsidRDefault="00DB4E2F" w:rsidP="005B4DEB">
      <w:pPr>
        <w:ind w:left="-284" w:firstLine="709"/>
        <w:jc w:val="both"/>
        <w:rPr>
          <w:rFonts w:eastAsia="Times New Roman"/>
          <w:b/>
          <w:bCs/>
          <w:u w:val="single"/>
        </w:rPr>
      </w:pPr>
      <w:r w:rsidRPr="00DB4E2F">
        <w:rPr>
          <w:rFonts w:eastAsia="Times New Roman"/>
          <w:b/>
          <w:bCs/>
          <w:u w:val="single"/>
        </w:rPr>
        <w:t>В случае наличия задолженности.</w:t>
      </w:r>
    </w:p>
    <w:p w:rsidR="00DB4E2F" w:rsidRPr="00DB4E2F" w:rsidRDefault="00DB4E2F" w:rsidP="005B4DEB">
      <w:pPr>
        <w:ind w:left="-284" w:firstLine="709"/>
        <w:jc w:val="both"/>
      </w:pPr>
      <w:r w:rsidRPr="00DB4E2F">
        <w:t>В случаи наличия задолженности региональный оператор будет вынужден обратиться в судебные органы Новосибирской области с исковым заявлением о взыскании денежных средств, а также с отнесением на Вас соответствующих судебных расходов, в том числе по оплате услуг представителя.</w:t>
      </w:r>
    </w:p>
    <w:p w:rsidR="00DB4E2F" w:rsidRPr="00DB4E2F" w:rsidRDefault="00DB4E2F" w:rsidP="00DB4E2F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 xml:space="preserve">Получить справку о задолженности можно через </w:t>
      </w:r>
      <w:r w:rsidRPr="00DB4E2F">
        <w:rPr>
          <w:rFonts w:eastAsia="Times New Roman"/>
          <w:bCs/>
          <w:color w:val="4472C4" w:themeColor="accent5"/>
          <w:lang w:val="en-US"/>
        </w:rPr>
        <w:t>What</w:t>
      </w:r>
      <w:r w:rsidRPr="00DB4E2F">
        <w:rPr>
          <w:rFonts w:eastAsia="Times New Roman"/>
          <w:bCs/>
          <w:color w:val="4472C4" w:themeColor="accent5"/>
        </w:rPr>
        <w:t>’</w:t>
      </w:r>
      <w:r w:rsidRPr="00DB4E2F">
        <w:rPr>
          <w:rFonts w:eastAsia="Times New Roman"/>
          <w:bCs/>
          <w:color w:val="4472C4" w:themeColor="accent5"/>
          <w:lang w:val="en-US"/>
        </w:rPr>
        <w:t>s</w:t>
      </w:r>
      <w:r w:rsidRPr="00DB4E2F">
        <w:rPr>
          <w:rFonts w:eastAsia="Times New Roman"/>
          <w:bCs/>
          <w:color w:val="4472C4" w:themeColor="accent5"/>
        </w:rPr>
        <w:t xml:space="preserve"> </w:t>
      </w:r>
      <w:r w:rsidRPr="00DB4E2F">
        <w:rPr>
          <w:rFonts w:eastAsia="Times New Roman"/>
          <w:bCs/>
          <w:color w:val="4472C4" w:themeColor="accent5"/>
          <w:lang w:val="en-US"/>
        </w:rPr>
        <w:t>App</w:t>
      </w:r>
      <w:r w:rsidRPr="00DB4E2F">
        <w:rPr>
          <w:rFonts w:eastAsia="Times New Roman"/>
          <w:bCs/>
          <w:color w:val="4472C4" w:themeColor="accent5"/>
        </w:rPr>
        <w:t>: +7(983)320-05-09</w:t>
      </w:r>
      <w:r w:rsidRPr="00DB4E2F">
        <w:rPr>
          <w:rFonts w:eastAsia="Times New Roman"/>
          <w:bCs/>
        </w:rPr>
        <w:t>.</w:t>
      </w:r>
    </w:p>
    <w:p w:rsidR="00DB4E2F" w:rsidRPr="001F6A1B" w:rsidRDefault="00DB4E2F" w:rsidP="005B4DEB">
      <w:pPr>
        <w:ind w:left="-284" w:firstLine="709"/>
        <w:jc w:val="both"/>
        <w:rPr>
          <w:rFonts w:eastAsia="Times New Roman"/>
          <w:bCs/>
          <w:sz w:val="4"/>
          <w:szCs w:val="4"/>
        </w:rPr>
      </w:pPr>
    </w:p>
    <w:p w:rsidR="005B4DEB" w:rsidRPr="00DB4E2F" w:rsidRDefault="005B4DEB" w:rsidP="005B4DEB">
      <w:pPr>
        <w:ind w:left="-284" w:firstLine="709"/>
        <w:jc w:val="both"/>
        <w:rPr>
          <w:rFonts w:eastAsia="Times New Roman"/>
          <w:b/>
          <w:bCs/>
          <w:u w:val="single"/>
        </w:rPr>
      </w:pPr>
      <w:r w:rsidRPr="00DB4E2F">
        <w:rPr>
          <w:rFonts w:eastAsia="Times New Roman"/>
          <w:b/>
          <w:bCs/>
          <w:u w:val="single"/>
        </w:rPr>
        <w:t>О способах оплаты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>Оплату услуг регионального оператора по обращению с твердыми коммунальными отходами можно осуществить следующими способами: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 xml:space="preserve">1. Федеральная Система «Город». </w:t>
      </w:r>
    </w:p>
    <w:p w:rsidR="005B4DEB" w:rsidRPr="00DB4E2F" w:rsidRDefault="005B4DEB" w:rsidP="00A7772F">
      <w:pPr>
        <w:ind w:left="-284" w:firstLine="1135"/>
        <w:jc w:val="both"/>
        <w:rPr>
          <w:rFonts w:eastAsia="Calibri"/>
        </w:rPr>
      </w:pPr>
      <w:r w:rsidRPr="00DB4E2F">
        <w:rPr>
          <w:rFonts w:eastAsia="Calibri"/>
        </w:rPr>
        <w:t>• Мобильное приложение «КВАРТПЛАТА+» (</w:t>
      </w:r>
      <w:r w:rsidRPr="00DB4E2F">
        <w:rPr>
          <w:rFonts w:eastAsia="Calibri"/>
          <w:color w:val="FF0000"/>
        </w:rPr>
        <w:t>комиссия 0%</w:t>
      </w:r>
      <w:r w:rsidRPr="00DB4E2F">
        <w:rPr>
          <w:rFonts w:eastAsia="Calibri"/>
        </w:rPr>
        <w:t>);</w:t>
      </w:r>
    </w:p>
    <w:p w:rsidR="005B4DEB" w:rsidRPr="00DB4E2F" w:rsidRDefault="005B4DEB" w:rsidP="00A7772F">
      <w:pPr>
        <w:ind w:left="-284" w:firstLine="1135"/>
        <w:jc w:val="both"/>
        <w:rPr>
          <w:rFonts w:eastAsia="Calibri"/>
        </w:rPr>
      </w:pPr>
      <w:r w:rsidRPr="00DB4E2F">
        <w:rPr>
          <w:rFonts w:eastAsia="Calibri"/>
        </w:rPr>
        <w:t xml:space="preserve">• Платежный кабинет </w:t>
      </w:r>
      <w:r w:rsidRPr="00DB4E2F">
        <w:rPr>
          <w:rFonts w:eastAsia="Calibri"/>
          <w:color w:val="0070C0"/>
          <w:u w:val="single"/>
        </w:rPr>
        <w:t>pay.kvartplata.ru</w:t>
      </w:r>
      <w:r w:rsidRPr="00DB4E2F">
        <w:rPr>
          <w:rFonts w:eastAsia="Calibri"/>
        </w:rPr>
        <w:t>;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>2. АО «Новосибирскэнергосбыт»</w:t>
      </w:r>
    </w:p>
    <w:p w:rsidR="005B4DEB" w:rsidRPr="00DB4E2F" w:rsidRDefault="005B4DEB" w:rsidP="00A7772F">
      <w:pPr>
        <w:ind w:left="-284" w:firstLine="1135"/>
        <w:jc w:val="both"/>
        <w:rPr>
          <w:rFonts w:eastAsia="Calibri"/>
        </w:rPr>
      </w:pPr>
      <w:r w:rsidRPr="00DB4E2F">
        <w:rPr>
          <w:rFonts w:eastAsia="Calibri"/>
        </w:rPr>
        <w:t>• Мобильное приложение «</w:t>
      </w:r>
      <w:proofErr w:type="spellStart"/>
      <w:r w:rsidRPr="00DB4E2F">
        <w:rPr>
          <w:rFonts w:eastAsia="Calibri"/>
        </w:rPr>
        <w:t>Платосфера</w:t>
      </w:r>
      <w:proofErr w:type="spellEnd"/>
      <w:r w:rsidRPr="00DB4E2F">
        <w:rPr>
          <w:rFonts w:eastAsia="Calibri"/>
        </w:rPr>
        <w:t>» (</w:t>
      </w:r>
      <w:r w:rsidRPr="00DB4E2F">
        <w:rPr>
          <w:rFonts w:eastAsia="Calibri"/>
          <w:color w:val="FF0000"/>
        </w:rPr>
        <w:t>комиссия 0%</w:t>
      </w:r>
      <w:r w:rsidRPr="00DB4E2F">
        <w:rPr>
          <w:rFonts w:eastAsia="Calibri"/>
        </w:rPr>
        <w:t>);</w:t>
      </w:r>
    </w:p>
    <w:p w:rsidR="005B4DEB" w:rsidRPr="00DB4E2F" w:rsidRDefault="005B4DEB" w:rsidP="00A7772F">
      <w:pPr>
        <w:ind w:left="-284" w:firstLine="1135"/>
        <w:jc w:val="both"/>
        <w:rPr>
          <w:rFonts w:eastAsia="Calibri"/>
        </w:rPr>
      </w:pPr>
      <w:r w:rsidRPr="00DB4E2F">
        <w:rPr>
          <w:rFonts w:eastAsia="Calibri"/>
        </w:rPr>
        <w:t>• Сайт «</w:t>
      </w:r>
      <w:proofErr w:type="spellStart"/>
      <w:r w:rsidRPr="00DB4E2F">
        <w:rPr>
          <w:rFonts w:eastAsia="Calibri"/>
        </w:rPr>
        <w:t>Новосибирскэнергосбыт</w:t>
      </w:r>
      <w:proofErr w:type="spellEnd"/>
      <w:r w:rsidRPr="00DB4E2F">
        <w:rPr>
          <w:rFonts w:eastAsia="Calibri"/>
        </w:rPr>
        <w:t>»;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>3. В отделениях Почты России.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 xml:space="preserve">4. ПАО Сбербанк: в отделениях, банкоматах и терминалах, </w:t>
      </w:r>
      <w:r w:rsidR="001F6A1B">
        <w:rPr>
          <w:rFonts w:eastAsia="Calibri"/>
        </w:rPr>
        <w:t>«</w:t>
      </w:r>
      <w:proofErr w:type="spellStart"/>
      <w:r w:rsidRPr="00DB4E2F">
        <w:rPr>
          <w:rFonts w:eastAsia="Calibri"/>
        </w:rPr>
        <w:t>Автоплатеж</w:t>
      </w:r>
      <w:proofErr w:type="spellEnd"/>
      <w:r w:rsidR="001F6A1B">
        <w:rPr>
          <w:rFonts w:eastAsia="Calibri"/>
        </w:rPr>
        <w:t>»</w:t>
      </w:r>
      <w:r w:rsidRPr="00DB4E2F">
        <w:rPr>
          <w:rFonts w:eastAsia="Calibri"/>
        </w:rPr>
        <w:t>.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>5. Электронный город.</w:t>
      </w:r>
    </w:p>
    <w:p w:rsidR="005B4DEB" w:rsidRPr="00DB4E2F" w:rsidRDefault="005B4DEB" w:rsidP="00A7772F">
      <w:pPr>
        <w:ind w:left="142" w:firstLine="709"/>
        <w:jc w:val="both"/>
        <w:rPr>
          <w:rFonts w:eastAsia="Calibri"/>
        </w:rPr>
      </w:pPr>
      <w:r w:rsidRPr="00DB4E2F">
        <w:rPr>
          <w:rFonts w:eastAsia="Calibri"/>
        </w:rPr>
        <w:t xml:space="preserve">• </w:t>
      </w:r>
      <w:r w:rsidR="00DB4E2F" w:rsidRPr="00DB4E2F">
        <w:rPr>
          <w:rFonts w:eastAsia="Calibri"/>
        </w:rPr>
        <w:t>в</w:t>
      </w:r>
      <w:r w:rsidRPr="00DB4E2F">
        <w:rPr>
          <w:rFonts w:eastAsia="Calibri"/>
        </w:rPr>
        <w:t xml:space="preserve"> мобильном приложении «Мои счета»;</w:t>
      </w:r>
      <w:r w:rsidR="00A7772F" w:rsidRPr="00DB4E2F">
        <w:rPr>
          <w:rFonts w:eastAsia="Calibri"/>
        </w:rPr>
        <w:t xml:space="preserve"> н</w:t>
      </w:r>
      <w:r w:rsidRPr="00DB4E2F">
        <w:rPr>
          <w:rFonts w:eastAsia="Calibri"/>
        </w:rPr>
        <w:t xml:space="preserve">а сайте </w:t>
      </w:r>
      <w:proofErr w:type="spellStart"/>
      <w:r w:rsidRPr="00DB4E2F">
        <w:rPr>
          <w:rFonts w:eastAsia="Calibri"/>
          <w:color w:val="0070C0"/>
          <w:u w:val="single"/>
          <w:lang w:val="en-US"/>
        </w:rPr>
        <w:t>moi</w:t>
      </w:r>
      <w:proofErr w:type="spellEnd"/>
      <w:r w:rsidRPr="00DB4E2F">
        <w:rPr>
          <w:rFonts w:eastAsia="Calibri"/>
          <w:color w:val="0070C0"/>
          <w:u w:val="single"/>
        </w:rPr>
        <w:t>-</w:t>
      </w:r>
      <w:proofErr w:type="spellStart"/>
      <w:r w:rsidRPr="00DB4E2F">
        <w:rPr>
          <w:rFonts w:eastAsia="Calibri"/>
          <w:color w:val="0070C0"/>
          <w:u w:val="single"/>
          <w:lang w:val="en-US"/>
        </w:rPr>
        <w:t>scheta</w:t>
      </w:r>
      <w:proofErr w:type="spellEnd"/>
      <w:r w:rsidRPr="00DB4E2F">
        <w:rPr>
          <w:rFonts w:eastAsia="Calibri"/>
          <w:color w:val="0070C0"/>
          <w:u w:val="single"/>
        </w:rPr>
        <w:t>.2090000.</w:t>
      </w:r>
      <w:proofErr w:type="spellStart"/>
      <w:r w:rsidRPr="00DB4E2F">
        <w:rPr>
          <w:rFonts w:eastAsia="Calibri"/>
          <w:color w:val="0070C0"/>
          <w:u w:val="single"/>
          <w:lang w:val="en-US"/>
        </w:rPr>
        <w:t>ru</w:t>
      </w:r>
      <w:proofErr w:type="spellEnd"/>
      <w:r w:rsidRPr="00DB4E2F">
        <w:rPr>
          <w:rFonts w:eastAsia="Calibri"/>
          <w:color w:val="0070C0"/>
        </w:rPr>
        <w:t>.</w:t>
      </w:r>
    </w:p>
    <w:p w:rsidR="005B4DEB" w:rsidRPr="00DB4E2F" w:rsidRDefault="005B4DEB" w:rsidP="005B4DEB">
      <w:pPr>
        <w:ind w:left="-284" w:firstLine="709"/>
        <w:jc w:val="both"/>
        <w:rPr>
          <w:rFonts w:eastAsia="Calibri"/>
        </w:rPr>
      </w:pPr>
      <w:r w:rsidRPr="00DB4E2F">
        <w:rPr>
          <w:rFonts w:eastAsia="Calibri"/>
        </w:rPr>
        <w:t xml:space="preserve">6. На официальном сайте регионального оператора ООО «Экология-Новосибирск» </w:t>
      </w:r>
      <w:r w:rsidRPr="00DB4E2F">
        <w:rPr>
          <w:rFonts w:eastAsia="Calibri"/>
          <w:color w:val="0070C0"/>
          <w:u w:val="single"/>
        </w:rPr>
        <w:t>ecologynsk.ru</w:t>
      </w:r>
      <w:r w:rsidRPr="00DB4E2F">
        <w:rPr>
          <w:rFonts w:eastAsia="Calibri"/>
        </w:rPr>
        <w:t>. В личном кабинете с банковской карты (</w:t>
      </w:r>
      <w:r w:rsidRPr="00DB4E2F">
        <w:rPr>
          <w:rFonts w:eastAsia="Calibri"/>
          <w:color w:val="FF0000"/>
        </w:rPr>
        <w:t>комиссия 0%</w:t>
      </w:r>
      <w:r w:rsidRPr="00DB4E2F">
        <w:rPr>
          <w:rFonts w:eastAsia="Calibri"/>
        </w:rPr>
        <w:t>).</w:t>
      </w:r>
    </w:p>
    <w:p w:rsidR="00DB4E2F" w:rsidRPr="001F6A1B" w:rsidRDefault="00DB4E2F" w:rsidP="00DB4E2F">
      <w:pPr>
        <w:ind w:left="-284" w:firstLine="709"/>
        <w:jc w:val="both"/>
        <w:rPr>
          <w:rFonts w:eastAsia="Times New Roman"/>
          <w:b/>
          <w:bCs/>
          <w:sz w:val="4"/>
          <w:szCs w:val="4"/>
          <w:u w:val="single"/>
        </w:rPr>
      </w:pPr>
    </w:p>
    <w:p w:rsidR="00DB4E2F" w:rsidRPr="00DB4E2F" w:rsidRDefault="00DB4E2F" w:rsidP="00DB4E2F">
      <w:pPr>
        <w:ind w:left="-284" w:firstLine="709"/>
        <w:jc w:val="both"/>
        <w:rPr>
          <w:rFonts w:eastAsia="Times New Roman"/>
          <w:b/>
          <w:bCs/>
          <w:u w:val="single"/>
        </w:rPr>
      </w:pPr>
      <w:r w:rsidRPr="00DB4E2F">
        <w:rPr>
          <w:rFonts w:eastAsia="Times New Roman"/>
          <w:b/>
          <w:bCs/>
          <w:u w:val="single"/>
        </w:rPr>
        <w:t xml:space="preserve">В случае возникновения вопросов </w:t>
      </w:r>
    </w:p>
    <w:p w:rsidR="00DB4E2F" w:rsidRPr="00DB4E2F" w:rsidRDefault="00DB4E2F" w:rsidP="00DB4E2F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>Уточнить данные о количестве граждан, проживающих в жилом помещении, подать заявление на перерасчет с приложением к нему документов или направить иное обращение в адрес регионального оператора вы можете одним из следующих способов:</w:t>
      </w:r>
    </w:p>
    <w:p w:rsidR="00DB4E2F" w:rsidRPr="00DB4E2F" w:rsidRDefault="00DB4E2F" w:rsidP="00DB4E2F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 xml:space="preserve">- посредством формы обратной связи на сайте регионального оператора «Обмен информацией с потребителями» - </w:t>
      </w:r>
      <w:hyperlink r:id="rId11" w:history="1">
        <w:r w:rsidRPr="00DB4E2F">
          <w:rPr>
            <w:rStyle w:val="a7"/>
            <w:rFonts w:eastAsia="Times New Roman"/>
            <w:bCs/>
          </w:rPr>
          <w:t>https://ecologynsk.ru/feedback/</w:t>
        </w:r>
      </w:hyperlink>
      <w:r w:rsidRPr="00DB4E2F">
        <w:rPr>
          <w:rFonts w:eastAsia="Times New Roman"/>
          <w:bCs/>
          <w:u w:val="single"/>
        </w:rPr>
        <w:t>;</w:t>
      </w:r>
    </w:p>
    <w:p w:rsidR="00DB4E2F" w:rsidRPr="00DB4E2F" w:rsidRDefault="00DB4E2F" w:rsidP="00A803DE">
      <w:pPr>
        <w:ind w:left="-284" w:firstLine="709"/>
        <w:jc w:val="both"/>
        <w:rPr>
          <w:rFonts w:eastAsia="Times New Roman"/>
          <w:bCs/>
        </w:rPr>
      </w:pPr>
      <w:r w:rsidRPr="00DB4E2F">
        <w:rPr>
          <w:rFonts w:eastAsia="Times New Roman"/>
          <w:bCs/>
        </w:rPr>
        <w:t>- письмом на почтовый адрес: 630007, г. Новосибирск, ул. Советская, д. 5, офис В-701.</w:t>
      </w:r>
      <w:bookmarkStart w:id="0" w:name="_GoBack"/>
      <w:bookmarkEnd w:id="0"/>
    </w:p>
    <w:sectPr w:rsidR="00DB4E2F" w:rsidRPr="00DB4E2F" w:rsidSect="00F85370">
      <w:pgSz w:w="11906" w:h="16838"/>
      <w:pgMar w:top="1134" w:right="567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32" w:rsidRDefault="00582E32" w:rsidP="005B4DEB">
      <w:r>
        <w:separator/>
      </w:r>
    </w:p>
  </w:endnote>
  <w:endnote w:type="continuationSeparator" w:id="0">
    <w:p w:rsidR="00582E32" w:rsidRDefault="00582E32" w:rsidP="005B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32" w:rsidRDefault="00582E32" w:rsidP="005B4DEB">
      <w:r>
        <w:separator/>
      </w:r>
    </w:p>
  </w:footnote>
  <w:footnote w:type="continuationSeparator" w:id="0">
    <w:p w:rsidR="00582E32" w:rsidRDefault="00582E32" w:rsidP="005B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BD4"/>
    <w:multiLevelType w:val="hybridMultilevel"/>
    <w:tmpl w:val="684EE8E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EB"/>
    <w:rsid w:val="00041AC7"/>
    <w:rsid w:val="000A7BC1"/>
    <w:rsid w:val="001F6A1B"/>
    <w:rsid w:val="002E1F9E"/>
    <w:rsid w:val="00360676"/>
    <w:rsid w:val="00582E32"/>
    <w:rsid w:val="005B4DEB"/>
    <w:rsid w:val="00713163"/>
    <w:rsid w:val="00766157"/>
    <w:rsid w:val="00773FE0"/>
    <w:rsid w:val="0079232C"/>
    <w:rsid w:val="00811737"/>
    <w:rsid w:val="00A7772F"/>
    <w:rsid w:val="00A803DE"/>
    <w:rsid w:val="00A81C1C"/>
    <w:rsid w:val="00DB4DE5"/>
    <w:rsid w:val="00DB4E2F"/>
    <w:rsid w:val="00DC4A3E"/>
    <w:rsid w:val="00E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DEB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B4DEB"/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4DE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4DEB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B4DEB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5B4DE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4DEB"/>
    <w:pPr>
      <w:widowControl w:val="0"/>
      <w:shd w:val="clear" w:color="auto" w:fill="FFFFFF"/>
      <w:spacing w:line="173" w:lineRule="exact"/>
      <w:jc w:val="both"/>
    </w:pPr>
    <w:rPr>
      <w:rFonts w:eastAsia="Times New Roman"/>
      <w:b/>
      <w:bCs/>
      <w:sz w:val="15"/>
      <w:szCs w:val="15"/>
      <w:lang w:eastAsia="en-US"/>
    </w:rPr>
  </w:style>
  <w:style w:type="paragraph" w:styleId="a8">
    <w:name w:val="No Spacing"/>
    <w:uiPriority w:val="1"/>
    <w:qFormat/>
    <w:rsid w:val="005B4D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B4DEB"/>
  </w:style>
  <w:style w:type="paragraph" w:styleId="a9">
    <w:name w:val="List Paragraph"/>
    <w:basedOn w:val="a"/>
    <w:uiPriority w:val="34"/>
    <w:qFormat/>
    <w:rsid w:val="005B4DE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803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3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DEB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B4DEB"/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4DE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4DEB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B4DEB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5B4DE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4DEB"/>
    <w:pPr>
      <w:widowControl w:val="0"/>
      <w:shd w:val="clear" w:color="auto" w:fill="FFFFFF"/>
      <w:spacing w:line="173" w:lineRule="exact"/>
      <w:jc w:val="both"/>
    </w:pPr>
    <w:rPr>
      <w:rFonts w:eastAsia="Times New Roman"/>
      <w:b/>
      <w:bCs/>
      <w:sz w:val="15"/>
      <w:szCs w:val="15"/>
      <w:lang w:eastAsia="en-US"/>
    </w:rPr>
  </w:style>
  <w:style w:type="paragraph" w:styleId="a8">
    <w:name w:val="No Spacing"/>
    <w:uiPriority w:val="1"/>
    <w:qFormat/>
    <w:rsid w:val="005B4D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B4DEB"/>
  </w:style>
  <w:style w:type="paragraph" w:styleId="a9">
    <w:name w:val="List Paragraph"/>
    <w:basedOn w:val="a"/>
    <w:uiPriority w:val="34"/>
    <w:qFormat/>
    <w:rsid w:val="005B4DE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803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3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gyn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cologynsk.ru/feedback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cology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Голобурдова Наталья Викторовна</dc:creator>
  <cp:lastModifiedBy>Щебиченко Олеся Николаевна</cp:lastModifiedBy>
  <cp:revision>3</cp:revision>
  <dcterms:created xsi:type="dcterms:W3CDTF">2021-03-04T02:57:00Z</dcterms:created>
  <dcterms:modified xsi:type="dcterms:W3CDTF">2021-03-04T02:57:00Z</dcterms:modified>
</cp:coreProperties>
</file>