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 СЕЛЬСОВЕТА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   сессии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29.11.2018г.№  143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налога с 2019 года.</w:t>
      </w:r>
    </w:p>
    <w:p w:rsidR="004831FD" w:rsidRDefault="004831FD" w:rsidP="004831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4831FD" w:rsidRDefault="004831FD" w:rsidP="004831F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29.11.2004 № 141-ФЗ, от 27.07.2010 № 229-ФЗ «О внесении изменений в часть первую  и часть вторую Налогового кодекса Российской Федерации и некоторые другие законодательные акты Российской Федерации, руководствуясь Уставом  Покровского сельсовета Чановского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Р</w:t>
      </w:r>
      <w:proofErr w:type="gramEnd"/>
      <w:r>
        <w:rPr>
          <w:rFonts w:ascii="Times New Roman" w:hAnsi="Times New Roman" w:cs="Times New Roman"/>
          <w:sz w:val="28"/>
          <w:szCs w:val="28"/>
        </w:rPr>
        <w:t>ешил:</w:t>
      </w:r>
    </w:p>
    <w:p w:rsidR="004831FD" w:rsidRDefault="004831FD" w:rsidP="004831F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с 01.01.2019 года на территории Покровского сельсовета Чановского района Новосибирской области  ставки земельного налога в соответствии с приложением №1 к настоящему решению.</w:t>
      </w:r>
    </w:p>
    <w:p w:rsidR="004831FD" w:rsidRDefault="004831FD" w:rsidP="004831F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с 01.01.2019 года следующие сроки и порядок уплаты земельного налога: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2.1.  Организации, уплачивают земельный налог, не позднее 1марта,      следующего за истекшим налоговым периодом. Авансовые платежи не предусмотрены.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2.2.Физические лица уплачивают  земельный налог на основании налогового уведомления, направленного налоговым органом.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3.Освободить  на 50% от уплаты земельного налога в отношении земельного участка, находящегося в собственности, постоянном (бессрочном) пользовании или пожизненном наследуемом владении налогоплательщиков следующих категорий: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3.1  Ветераны труда и ветераны труда Новосибирской области.</w:t>
      </w:r>
    </w:p>
    <w:p w:rsidR="004831FD" w:rsidRDefault="004831FD" w:rsidP="004831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Решение опубликовать в </w:t>
      </w:r>
      <w:proofErr w:type="gramStart"/>
      <w:r>
        <w:rPr>
          <w:sz w:val="28"/>
          <w:szCs w:val="28"/>
        </w:rPr>
        <w:t>информационном</w:t>
      </w:r>
      <w:proofErr w:type="gramEnd"/>
      <w:r>
        <w:rPr>
          <w:sz w:val="28"/>
          <w:szCs w:val="28"/>
        </w:rPr>
        <w:t xml:space="preserve"> печатном издание Покровского сельсовета Чановского района Новосибирской области «Покровский вестник».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 xml:space="preserve"> 5. Настоящее решение вступает в силу не ранее 1 января года, следующего за годом их принятия, но не ранее одного месяца со дня его официального опубликования.</w:t>
      </w:r>
    </w:p>
    <w:p w:rsidR="004831FD" w:rsidRDefault="004831FD" w:rsidP="004831FD">
      <w:pPr>
        <w:rPr>
          <w:sz w:val="28"/>
          <w:szCs w:val="28"/>
        </w:rPr>
      </w:pP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Глава  Покровского сельсовета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П.В.Семченко</w:t>
      </w:r>
    </w:p>
    <w:p w:rsidR="004831FD" w:rsidRDefault="004831FD" w:rsidP="004831FD">
      <w:pPr>
        <w:rPr>
          <w:sz w:val="28"/>
          <w:szCs w:val="28"/>
        </w:rPr>
      </w:pP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4831FD" w:rsidRDefault="004831FD" w:rsidP="004831F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Т.Г.Панфилова</w:t>
      </w:r>
    </w:p>
    <w:p w:rsidR="004831FD" w:rsidRDefault="004831FD" w:rsidP="004831F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Приложение</w:t>
      </w:r>
    </w:p>
    <w:p w:rsidR="004831FD" w:rsidRDefault="004831FD" w:rsidP="004831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34 сессии №143  </w:t>
      </w:r>
    </w:p>
    <w:p w:rsidR="004831FD" w:rsidRDefault="004831FD" w:rsidP="004831FD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29 .11.2018г.</w:t>
      </w:r>
    </w:p>
    <w:p w:rsidR="004831FD" w:rsidRDefault="004831FD" w:rsidP="004831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31FD" w:rsidRDefault="004831FD" w:rsidP="004831FD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СТАВКИ  ЗЕМЕЛЬНОГО  НАЛОГА</w:t>
      </w:r>
    </w:p>
    <w:p w:rsidR="004831FD" w:rsidRDefault="004831FD" w:rsidP="004831FD">
      <w:pPr>
        <w:jc w:val="center"/>
        <w:rPr>
          <w:sz w:val="28"/>
          <w:szCs w:val="28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7222"/>
        <w:gridCol w:w="1778"/>
      </w:tblGrid>
      <w:tr w:rsidR="004831FD" w:rsidTr="004831F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и/или разрешенное использование  земельного участка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Налоговая ставка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(%)</w:t>
            </w:r>
          </w:p>
        </w:tc>
      </w:tr>
      <w:tr w:rsidR="004831FD" w:rsidTr="004831FD">
        <w:trPr>
          <w:trHeight w:val="8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отношении земельных участков, отнесенных к землям сельскохозяйственного назначения, неиспользуемых для сельскохозяйственного производства.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1,5</w:t>
            </w:r>
          </w:p>
        </w:tc>
      </w:tr>
      <w:tr w:rsidR="004831FD" w:rsidTr="004831F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Отнесенные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  <w:proofErr w:type="gram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0.15</w:t>
            </w:r>
          </w:p>
        </w:tc>
      </w:tr>
      <w:tr w:rsidR="004831FD" w:rsidTr="004831F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FD" w:rsidRDefault="004831F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831FD" w:rsidRDefault="004831F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4831FD" w:rsidTr="004831F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Приобретенные (предоставленные) для личного подсобного хозяйства, садоводства, огородничества или животноводства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4831FD" w:rsidTr="004831FD">
        <w:trPr>
          <w:trHeight w:val="20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участки (кроме земельных участков, предназначенных для размещения объектов образования, здравоохранения, науки и социального обеспечения, физической культуры и спорта, культуры, искусства, религии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4831FD" w:rsidTr="004831F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FD" w:rsidRDefault="004831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</w:tbl>
    <w:p w:rsidR="004831FD" w:rsidRDefault="004831FD" w:rsidP="004831FD"/>
    <w:p w:rsidR="004831FD" w:rsidRDefault="004831FD" w:rsidP="004831FD"/>
    <w:p w:rsidR="004831FD" w:rsidRDefault="004831FD" w:rsidP="004831FD"/>
    <w:p w:rsidR="004831FD" w:rsidRDefault="004831FD" w:rsidP="004831FD">
      <w:pPr>
        <w:jc w:val="center"/>
        <w:rPr>
          <w:sz w:val="28"/>
          <w:szCs w:val="28"/>
        </w:rPr>
      </w:pPr>
    </w:p>
    <w:p w:rsidR="004831FD" w:rsidRDefault="004831FD" w:rsidP="004831FD">
      <w:pPr>
        <w:jc w:val="center"/>
        <w:rPr>
          <w:sz w:val="28"/>
          <w:szCs w:val="28"/>
        </w:rPr>
      </w:pPr>
    </w:p>
    <w:sectPr w:rsidR="004831FD" w:rsidSect="002B5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1FD"/>
    <w:rsid w:val="002B58DD"/>
    <w:rsid w:val="00483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831F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2018-11-27T06:01:00Z</dcterms:created>
  <dcterms:modified xsi:type="dcterms:W3CDTF">2018-11-27T06:04:00Z</dcterms:modified>
</cp:coreProperties>
</file>